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525DF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525DF">
        <w:rPr>
          <w:lang w:val="en-US"/>
        </w:rPr>
        <w:t>State</w:t>
      </w:r>
      <w:r w:rsidR="00432465">
        <w:rPr>
          <w:lang w:val="en-US"/>
        </w:rPr>
        <w:t xml:space="preserve"> and Municipal Administration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0525DF">
        <w:rPr>
          <w:lang w:val="en-US"/>
        </w:rPr>
        <w:t>Public Administration and Municipal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60"/>
        <w:gridCol w:w="1972"/>
        <w:gridCol w:w="1884"/>
        <w:gridCol w:w="1913"/>
      </w:tblGrid>
      <w:tr w:rsidR="004A3ED4" w:rsidRPr="00C066CE" w:rsidTr="0084302A">
        <w:trPr>
          <w:trHeight w:val="70"/>
        </w:trPr>
        <w:tc>
          <w:tcPr>
            <w:tcW w:w="1242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84302A" w:rsidRPr="00CC4C47" w:rsidTr="003C42A3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 w:rsidP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Public Sector Economics</w:t>
            </w:r>
          </w:p>
        </w:tc>
        <w:tc>
          <w:tcPr>
            <w:tcW w:w="1972" w:type="dxa"/>
            <w:shd w:val="clear" w:color="auto" w:fill="auto"/>
          </w:tcPr>
          <w:p w:rsidR="0084302A" w:rsidRPr="0035080D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2</w:t>
            </w:r>
          </w:p>
        </w:tc>
      </w:tr>
      <w:tr w:rsidR="0084302A" w:rsidRPr="00CC4C47" w:rsidTr="003C42A3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 w:rsidP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Theory and mechanisms of modern public administration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5</w:t>
            </w:r>
          </w:p>
        </w:tc>
      </w:tr>
      <w:tr w:rsidR="0084302A" w:rsidRPr="00CC4C47" w:rsidTr="003C42A3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Information and analytical technologies of state and municipal administration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3</w:t>
            </w:r>
          </w:p>
        </w:tc>
      </w:tr>
      <w:tr w:rsidR="0084302A" w:rsidRPr="00CC4C47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HR policy and HR audit of the organization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2</w:t>
            </w:r>
          </w:p>
        </w:tc>
      </w:tr>
      <w:tr w:rsidR="0084302A" w:rsidRPr="00CC4C47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Foreign language in the professional field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2</w:t>
            </w:r>
          </w:p>
        </w:tc>
      </w:tr>
      <w:tr w:rsidR="0084302A" w:rsidRPr="00CC4C47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Municipal Economy and Municipal Development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5</w:t>
            </w:r>
          </w:p>
        </w:tc>
      </w:tr>
      <w:tr w:rsidR="0084302A" w:rsidRPr="007F65C9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Legal support of state and municipal administration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3</w:t>
            </w:r>
          </w:p>
        </w:tc>
      </w:tr>
      <w:tr w:rsidR="0084302A" w:rsidRPr="007F65C9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Development of the system of state and municipal service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7F65C9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Professional communication in a foreign language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3</w:t>
            </w:r>
          </w:p>
        </w:tc>
      </w:tr>
      <w:tr w:rsidR="0084302A" w:rsidRPr="00432465" w:rsidTr="00D61B46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Mechanisms of state regulation of the national economy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State strategic planning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Forecasting socio-economic development in the system of public administration and municipal management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Regulation of state and municipal procurement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lastRenderedPageBreak/>
              <w:t>M.1.2.7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Entrepreneurship fundamentals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3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Regional economy and regional development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National Economics (Advanced Course)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Research Seminar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2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Municipal government and local government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3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M.1.2.12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State Regional Administration (advanced course)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2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М.1.3.1.1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Standardization and regulation of the provision of state and municipal services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3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М.1.3.1.2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Urban regulation and territory development management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М.1.3.2.1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Research and modeling methods in the system of state and municipal government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2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М.1.3.2.2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Professional development of personality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М.1.3.3.1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Effective management of state and municipal property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 w:rsidRPr="0084302A">
              <w:rPr>
                <w:lang w:val="en-US"/>
              </w:rPr>
              <w:t>4</w:t>
            </w:r>
          </w:p>
        </w:tc>
      </w:tr>
      <w:tr w:rsidR="0084302A" w:rsidRPr="00432465" w:rsidTr="00565291">
        <w:tc>
          <w:tcPr>
            <w:tcW w:w="1242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М.1.3.3.2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  <w:r w:rsidRPr="0084302A">
              <w:rPr>
                <w:lang w:val="en-US"/>
              </w:rPr>
              <w:t>State innovation policy</w:t>
            </w:r>
          </w:p>
        </w:tc>
        <w:tc>
          <w:tcPr>
            <w:tcW w:w="1972" w:type="dxa"/>
            <w:shd w:val="clear" w:color="auto" w:fill="auto"/>
          </w:tcPr>
          <w:p w:rsidR="0084302A" w:rsidRPr="0084302A" w:rsidRDefault="0084302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4302A" w:rsidRPr="0084302A" w:rsidRDefault="0084302A" w:rsidP="008430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84302A" w:rsidRDefault="00432465" w:rsidP="00432465">
            <w:pPr>
              <w:spacing w:after="0" w:line="240" w:lineRule="auto"/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84302A" w:rsidRDefault="0084302A" w:rsidP="00432465">
            <w:pPr>
              <w:spacing w:after="0" w:line="240" w:lineRule="auto"/>
              <w:rPr>
                <w:b/>
                <w:lang w:val="en-US"/>
              </w:rPr>
            </w:pPr>
            <w:r w:rsidRPr="0084302A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shd w:val="clear" w:color="auto" w:fill="auto"/>
          </w:tcPr>
          <w:p w:rsidR="00432465" w:rsidRPr="0084302A" w:rsidRDefault="00432465" w:rsidP="00EE2ED0">
            <w:pPr>
              <w:spacing w:after="0" w:line="240" w:lineRule="auto"/>
              <w:rPr>
                <w:b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84302A" w:rsidRDefault="0084302A" w:rsidP="00432465">
            <w:pPr>
              <w:spacing w:after="0" w:line="240" w:lineRule="auto"/>
              <w:rPr>
                <w:b/>
              </w:rPr>
            </w:pPr>
            <w:r w:rsidRPr="0084302A">
              <w:rPr>
                <w:b/>
              </w:rPr>
              <w:fldChar w:fldCharType="begin"/>
            </w:r>
            <w:r w:rsidRPr="0084302A">
              <w:rPr>
                <w:b/>
              </w:rPr>
              <w:instrText xml:space="preserve"> =SUM(ABOVE) </w:instrText>
            </w:r>
            <w:r w:rsidRPr="0084302A">
              <w:rPr>
                <w:b/>
              </w:rPr>
              <w:fldChar w:fldCharType="separate"/>
            </w:r>
            <w:r w:rsidRPr="0084302A">
              <w:rPr>
                <w:b/>
                <w:noProof/>
              </w:rPr>
              <w:t>2592</w:t>
            </w:r>
            <w:r w:rsidRPr="0084302A">
              <w:rPr>
                <w:b/>
              </w:rPr>
              <w:fldChar w:fldCharType="end"/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84302A" w:rsidRDefault="0084302A" w:rsidP="00432465">
            <w:pPr>
              <w:spacing w:after="0" w:line="240" w:lineRule="auto"/>
              <w:rPr>
                <w:b/>
              </w:rPr>
            </w:pPr>
            <w:r w:rsidRPr="0084302A">
              <w:rPr>
                <w:b/>
              </w:rPr>
              <w:fldChar w:fldCharType="begin"/>
            </w:r>
            <w:r w:rsidRPr="0084302A">
              <w:rPr>
                <w:b/>
              </w:rPr>
              <w:instrText xml:space="preserve"> =SUM(ABOVE) </w:instrText>
            </w:r>
            <w:r w:rsidRPr="0084302A">
              <w:rPr>
                <w:b/>
              </w:rPr>
              <w:fldChar w:fldCharType="separate"/>
            </w:r>
            <w:r w:rsidRPr="0084302A">
              <w:rPr>
                <w:b/>
                <w:noProof/>
              </w:rPr>
              <w:t>72</w:t>
            </w:r>
            <w:r w:rsidRPr="0084302A">
              <w:rPr>
                <w:b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411E8"/>
    <w:rsid w:val="000525DF"/>
    <w:rsid w:val="002A1D25"/>
    <w:rsid w:val="003171E2"/>
    <w:rsid w:val="003453F2"/>
    <w:rsid w:val="00432465"/>
    <w:rsid w:val="004A3ED4"/>
    <w:rsid w:val="004C68F9"/>
    <w:rsid w:val="005E1F5D"/>
    <w:rsid w:val="00600120"/>
    <w:rsid w:val="007E4CD1"/>
    <w:rsid w:val="007F65C9"/>
    <w:rsid w:val="0084302A"/>
    <w:rsid w:val="008F1B9A"/>
    <w:rsid w:val="009E5345"/>
    <w:rsid w:val="00C74386"/>
    <w:rsid w:val="00CE6A1D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825B-3894-46D1-AAFD-9762CA3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6</cp:revision>
  <cp:lastPrinted>2021-10-05T14:02:00Z</cp:lastPrinted>
  <dcterms:created xsi:type="dcterms:W3CDTF">2021-10-05T11:54:00Z</dcterms:created>
  <dcterms:modified xsi:type="dcterms:W3CDTF">2021-10-08T08:02:00Z</dcterms:modified>
</cp:coreProperties>
</file>