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7" w:rsidRPr="00171D67" w:rsidRDefault="00171D67" w:rsidP="00171D67">
      <w:pPr>
        <w:spacing w:line="240" w:lineRule="auto"/>
        <w:jc w:val="left"/>
        <w:rPr>
          <w:rFonts w:cs="Times New Roman"/>
          <w:color w:val="333333"/>
          <w:szCs w:val="28"/>
          <w:shd w:val="clear" w:color="auto" w:fill="FFFFFF"/>
          <w:lang w:val="en-US"/>
        </w:rPr>
      </w:pPr>
      <w:r w:rsidRPr="00BF108A">
        <w:rPr>
          <w:rFonts w:eastAsia="Times New Roman" w:cs="Times New Roman"/>
          <w:color w:val="000000"/>
          <w:szCs w:val="28"/>
          <w:lang w:val="en-US"/>
        </w:rPr>
        <w:t xml:space="preserve">Master Program: </w:t>
      </w:r>
      <w:r w:rsidRPr="005E2E11">
        <w:rPr>
          <w:lang w:val="en-US"/>
        </w:rPr>
        <w:t>Materials Science and Materials Technology</w:t>
      </w:r>
      <w:r w:rsidRPr="002404F4"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:rsidR="00171D67" w:rsidRPr="001D4B73" w:rsidRDefault="00171D67" w:rsidP="00171D67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  <w:r w:rsidRPr="00481BAD">
        <w:rPr>
          <w:rFonts w:eastAsia="Times New Roman" w:cs="Times New Roman"/>
          <w:color w:val="000000"/>
          <w:szCs w:val="28"/>
          <w:lang w:val="en-US"/>
        </w:rPr>
        <w:t xml:space="preserve">Field of Studies: </w:t>
      </w:r>
      <w:r w:rsidRPr="000A1862">
        <w:rPr>
          <w:lang w:val="en-US"/>
        </w:rPr>
        <w:t xml:space="preserve">Development and support of technological processes and production in the field of </w:t>
      </w:r>
      <w:r w:rsidR="001D4B73">
        <w:rPr>
          <w:lang w:val="en-US"/>
        </w:rPr>
        <w:t>composite materials and coating</w:t>
      </w:r>
    </w:p>
    <w:p w:rsidR="00171D67" w:rsidRPr="00BF108A" w:rsidRDefault="00171D67" w:rsidP="00171D67">
      <w:pPr>
        <w:spacing w:line="240" w:lineRule="auto"/>
        <w:rPr>
          <w:rFonts w:eastAsia="Times New Roman" w:cs="Times New Roman"/>
          <w:color w:val="000000"/>
          <w:szCs w:val="28"/>
          <w:lang w:val="en-US"/>
        </w:rPr>
      </w:pPr>
      <w:r w:rsidRPr="00BF108A">
        <w:rPr>
          <w:rFonts w:eastAsia="Times New Roman" w:cs="Times New Roman"/>
          <w:color w:val="000000"/>
          <w:szCs w:val="28"/>
          <w:lang w:val="en-US"/>
        </w:rPr>
        <w:t>Years of Studies: 2</w:t>
      </w:r>
    </w:p>
    <w:p w:rsidR="00171D67" w:rsidRPr="00BF108A" w:rsidRDefault="00171D67" w:rsidP="00171D67">
      <w:pPr>
        <w:spacing w:line="240" w:lineRule="auto"/>
        <w:rPr>
          <w:rFonts w:eastAsia="Times New Roman" w:cs="Times New Roman"/>
          <w:color w:val="000000"/>
          <w:szCs w:val="28"/>
        </w:rPr>
      </w:pPr>
      <w:r w:rsidRPr="00BF108A">
        <w:rPr>
          <w:rFonts w:eastAsia="Times New Roman" w:cs="Times New Roman"/>
          <w:color w:val="000000"/>
          <w:szCs w:val="28"/>
        </w:rPr>
        <w:t>Language of Training: Russian</w:t>
      </w:r>
    </w:p>
    <w:p w:rsidR="00171D67" w:rsidRPr="000A1862" w:rsidRDefault="00171D67" w:rsidP="000A1862">
      <w:pPr>
        <w:rPr>
          <w:lang w:val="en-US"/>
        </w:rPr>
      </w:pPr>
    </w:p>
    <w:tbl>
      <w:tblPr>
        <w:tblStyle w:val="aff0"/>
        <w:tblW w:w="5000" w:type="pct"/>
        <w:tblLook w:val="04A0"/>
      </w:tblPr>
      <w:tblGrid>
        <w:gridCol w:w="1789"/>
        <w:gridCol w:w="3157"/>
        <w:gridCol w:w="1790"/>
        <w:gridCol w:w="1321"/>
        <w:gridCol w:w="1514"/>
      </w:tblGrid>
      <w:tr w:rsidR="00BE22D7" w:rsidTr="00BE22D7">
        <w:tc>
          <w:tcPr>
            <w:tcW w:w="935" w:type="pct"/>
          </w:tcPr>
          <w:p w:rsidR="00BE22D7" w:rsidRPr="00FC20FE" w:rsidRDefault="00BE22D7" w:rsidP="00BE22D7">
            <w:pPr>
              <w:spacing w:line="240" w:lineRule="auto"/>
              <w:jc w:val="center"/>
              <w:rPr>
                <w:b/>
              </w:rPr>
            </w:pPr>
            <w:r w:rsidRPr="00FC20FE">
              <w:rPr>
                <w:b/>
              </w:rPr>
              <w:t>№</w:t>
            </w:r>
          </w:p>
        </w:tc>
        <w:tc>
          <w:tcPr>
            <w:tcW w:w="1649" w:type="pct"/>
          </w:tcPr>
          <w:p w:rsidR="00BE22D7" w:rsidRPr="00FC20FE" w:rsidRDefault="00BE22D7" w:rsidP="00BE22D7">
            <w:pPr>
              <w:spacing w:line="240" w:lineRule="auto"/>
              <w:jc w:val="center"/>
              <w:rPr>
                <w:b/>
                <w:lang w:val="en-US"/>
              </w:rPr>
            </w:pPr>
            <w:r w:rsidRPr="00FC20FE">
              <w:rPr>
                <w:b/>
                <w:lang w:val="en-US"/>
              </w:rPr>
              <w:t>Subject</w:t>
            </w:r>
          </w:p>
        </w:tc>
        <w:tc>
          <w:tcPr>
            <w:tcW w:w="935" w:type="pct"/>
          </w:tcPr>
          <w:p w:rsidR="00BE22D7" w:rsidRPr="00FC20FE" w:rsidRDefault="00BE22D7" w:rsidP="00BE22D7">
            <w:pPr>
              <w:spacing w:line="240" w:lineRule="auto"/>
              <w:jc w:val="center"/>
              <w:rPr>
                <w:b/>
                <w:lang w:val="en-US"/>
              </w:rPr>
            </w:pPr>
            <w:r w:rsidRPr="00FC20FE">
              <w:rPr>
                <w:b/>
                <w:lang w:val="en-US"/>
              </w:rPr>
              <w:t>Semester</w:t>
            </w:r>
          </w:p>
        </w:tc>
        <w:tc>
          <w:tcPr>
            <w:tcW w:w="690" w:type="pct"/>
          </w:tcPr>
          <w:p w:rsidR="00BE22D7" w:rsidRPr="00FC20FE" w:rsidRDefault="00BE22D7" w:rsidP="00BE22D7">
            <w:pPr>
              <w:spacing w:line="240" w:lineRule="auto"/>
              <w:jc w:val="center"/>
              <w:rPr>
                <w:b/>
                <w:lang w:val="en-US"/>
              </w:rPr>
            </w:pPr>
            <w:r w:rsidRPr="00FC20FE">
              <w:rPr>
                <w:b/>
                <w:lang w:val="en-US"/>
              </w:rPr>
              <w:t>Hours</w:t>
            </w:r>
          </w:p>
        </w:tc>
        <w:tc>
          <w:tcPr>
            <w:tcW w:w="791" w:type="pct"/>
          </w:tcPr>
          <w:p w:rsidR="00BE22D7" w:rsidRPr="00FC20FE" w:rsidRDefault="00BE22D7" w:rsidP="00BE22D7">
            <w:pPr>
              <w:spacing w:line="240" w:lineRule="auto"/>
              <w:jc w:val="center"/>
              <w:rPr>
                <w:b/>
                <w:lang w:val="en-US"/>
              </w:rPr>
            </w:pPr>
            <w:r w:rsidRPr="00FC20FE">
              <w:rPr>
                <w:b/>
                <w:lang w:val="en-US"/>
              </w:rPr>
              <w:t>Credits</w:t>
            </w:r>
          </w:p>
        </w:tc>
      </w:tr>
      <w:tr w:rsidR="00BE22D7" w:rsidTr="00BE22D7">
        <w:tc>
          <w:tcPr>
            <w:tcW w:w="935" w:type="pct"/>
          </w:tcPr>
          <w:p w:rsidR="00BE22D7" w:rsidRPr="00DE0374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M.1.1.1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03AD2">
              <w:rPr>
                <w:lang w:val="en-US"/>
              </w:rPr>
              <w:t>Materials science and technology of modern and promising materials</w:t>
            </w:r>
          </w:p>
        </w:tc>
        <w:tc>
          <w:tcPr>
            <w:tcW w:w="935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0" w:type="pct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791" w:type="pct"/>
          </w:tcPr>
          <w:p w:rsidR="00BE22D7" w:rsidRPr="00900632" w:rsidRDefault="00BE22D7" w:rsidP="00BE22D7">
            <w:pPr>
              <w:spacing w:line="240" w:lineRule="auto"/>
              <w:jc w:val="center"/>
            </w:pPr>
            <w:r>
              <w:t>6</w:t>
            </w:r>
          </w:p>
        </w:tc>
      </w:tr>
      <w:tr w:rsidR="00BE22D7" w:rsidRPr="00900632" w:rsidTr="00BE22D7">
        <w:tc>
          <w:tcPr>
            <w:tcW w:w="935" w:type="pct"/>
          </w:tcPr>
          <w:p w:rsidR="00BE22D7" w:rsidRPr="0090063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M.1.1.2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900632">
              <w:rPr>
                <w:lang w:val="en-US"/>
              </w:rPr>
              <w:t>Mathematical modeling and modern problems of materials science and processes</w:t>
            </w:r>
          </w:p>
        </w:tc>
        <w:tc>
          <w:tcPr>
            <w:tcW w:w="935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0" w:type="pct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791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6</w:t>
            </w:r>
          </w:p>
        </w:tc>
      </w:tr>
      <w:tr w:rsidR="00BE22D7" w:rsidRPr="00403AD2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M.1.1.3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77967">
              <w:rPr>
                <w:lang w:val="en-US"/>
              </w:rPr>
              <w:t>Modern methods for studying the structure of metals and alloys</w:t>
            </w:r>
          </w:p>
        </w:tc>
        <w:tc>
          <w:tcPr>
            <w:tcW w:w="935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0" w:type="pct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791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6</w:t>
            </w:r>
          </w:p>
        </w:tc>
      </w:tr>
      <w:tr w:rsidR="00BE22D7" w:rsidRPr="00403AD2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M.1.1.4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77967">
              <w:rPr>
                <w:lang w:val="en-US"/>
              </w:rPr>
              <w:t>Methodology for the selection of materials and technologies in industry</w:t>
            </w:r>
          </w:p>
        </w:tc>
        <w:tc>
          <w:tcPr>
            <w:tcW w:w="935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0" w:type="pct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791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6</w:t>
            </w:r>
          </w:p>
        </w:tc>
      </w:tr>
      <w:tr w:rsidR="00BE22D7" w:rsidRPr="00403AD2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M.1.1.5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03AD2">
              <w:rPr>
                <w:lang w:val="en-US"/>
              </w:rPr>
              <w:t>Computer and information technologies in science and production</w:t>
            </w:r>
          </w:p>
        </w:tc>
        <w:tc>
          <w:tcPr>
            <w:tcW w:w="935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90" w:type="pct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791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4</w:t>
            </w:r>
          </w:p>
        </w:tc>
      </w:tr>
      <w:tr w:rsidR="00BE22D7" w:rsidRPr="00403AD2" w:rsidTr="00BE22D7">
        <w:tc>
          <w:tcPr>
            <w:tcW w:w="935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rPr>
                <w:lang w:val="en-US"/>
              </w:rPr>
              <w:t>M.1.1.</w:t>
            </w:r>
            <w:r>
              <w:t>6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03AD2">
              <w:rPr>
                <w:lang w:val="en-US"/>
              </w:rPr>
              <w:t>Foreign language for academic purposes</w:t>
            </w:r>
          </w:p>
        </w:tc>
        <w:tc>
          <w:tcPr>
            <w:tcW w:w="935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0" w:type="pct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791" w:type="pct"/>
          </w:tcPr>
          <w:p w:rsidR="00BE22D7" w:rsidRPr="0094785F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</w:tr>
      <w:tr w:rsidR="00BE22D7" w:rsidRPr="00403AD2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M.1.2.1</w:t>
            </w:r>
          </w:p>
        </w:tc>
        <w:tc>
          <w:tcPr>
            <w:tcW w:w="1649" w:type="pct"/>
          </w:tcPr>
          <w:p w:rsidR="00BE22D7" w:rsidRPr="00403AD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77967">
              <w:rPr>
                <w:lang w:val="en-US"/>
              </w:rPr>
              <w:t>Business Communication Language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E22D7" w:rsidRPr="00403AD2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M.1.2.2</w:t>
            </w:r>
          </w:p>
        </w:tc>
        <w:tc>
          <w:tcPr>
            <w:tcW w:w="1649" w:type="pct"/>
          </w:tcPr>
          <w:p w:rsidR="00BE22D7" w:rsidRPr="00403AD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77967">
              <w:rPr>
                <w:lang w:val="en-US"/>
              </w:rPr>
              <w:t>Fundamentals of Entrepreneurship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791" w:type="pct"/>
            <w:vAlign w:val="bottom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E22D7" w:rsidRPr="00403AD2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M.1.2.3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03AD2">
              <w:rPr>
                <w:lang w:val="en-US"/>
              </w:rPr>
              <w:t>Modern problems of science in the field of materials science and technology of materials and coatings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E22D7" w:rsidRPr="00403AD2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M.1.2.4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77967">
              <w:rPr>
                <w:lang w:val="en-US"/>
              </w:rPr>
              <w:t>The structure and properties of functional coatings and the technology of their application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E22D7" w:rsidRPr="00403AD2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M.1.2.5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77967">
              <w:rPr>
                <w:lang w:val="en-US"/>
              </w:rPr>
              <w:t>Methods for producing amorphous structures, nanocrystalline materials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E22D7" w:rsidRPr="00403AD2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M.1.2.6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03AD2">
              <w:rPr>
                <w:lang w:val="en-US"/>
              </w:rPr>
              <w:t xml:space="preserve">Mathematical foundations of processing observation </w:t>
            </w:r>
            <w:r w:rsidRPr="00403AD2">
              <w:rPr>
                <w:lang w:val="en-US"/>
              </w:rPr>
              <w:lastRenderedPageBreak/>
              <w:t>results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E22D7" w:rsidRPr="00E37C18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M.1.2.7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477967">
              <w:rPr>
                <w:lang w:val="en-US"/>
              </w:rPr>
              <w:t>The study of the physical and mechanical properties of coatings for special purposes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5</w:t>
            </w:r>
          </w:p>
        </w:tc>
      </w:tr>
      <w:tr w:rsidR="00BE22D7" w:rsidRPr="006A4083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M.1.2.8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E37C18">
              <w:rPr>
                <w:lang w:val="en-US"/>
              </w:rPr>
              <w:t>Modern coating technology with desired properties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E22D7" w:rsidRPr="006A4083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M.1.2.9</w:t>
            </w:r>
          </w:p>
        </w:tc>
        <w:tc>
          <w:tcPr>
            <w:tcW w:w="1649" w:type="pct"/>
          </w:tcPr>
          <w:p w:rsidR="00BE22D7" w:rsidRPr="006A4083" w:rsidRDefault="00BE22D7" w:rsidP="00BE22D7">
            <w:pPr>
              <w:spacing w:line="240" w:lineRule="auto"/>
              <w:jc w:val="center"/>
            </w:pPr>
            <w:r w:rsidRPr="00477967">
              <w:t>Research Methodology and Logic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E22D7" w:rsidRPr="006A4083" w:rsidTr="00BE22D7"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rPr>
                <w:lang w:val="en-US"/>
              </w:rPr>
              <w:t>M.1.2.</w:t>
            </w:r>
            <w:r>
              <w:t>10</w:t>
            </w:r>
          </w:p>
        </w:tc>
        <w:tc>
          <w:tcPr>
            <w:tcW w:w="1649" w:type="pct"/>
          </w:tcPr>
          <w:p w:rsidR="00BE22D7" w:rsidRPr="006A4083" w:rsidRDefault="00BE22D7" w:rsidP="00BE22D7">
            <w:pPr>
              <w:spacing w:line="240" w:lineRule="auto"/>
              <w:jc w:val="center"/>
            </w:pPr>
            <w:r w:rsidRPr="00477967">
              <w:t>Fundamentals of organizing research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E22D7" w:rsidRPr="006A4083" w:rsidTr="00BE22D7"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rPr>
                <w:lang w:val="en-US"/>
              </w:rPr>
              <w:t>M.1.2.</w:t>
            </w:r>
            <w:r>
              <w:t>11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900632">
              <w:rPr>
                <w:lang w:val="en-US"/>
              </w:rPr>
              <w:t>Philosophical problems of science and technology</w:t>
            </w:r>
          </w:p>
        </w:tc>
        <w:tc>
          <w:tcPr>
            <w:tcW w:w="935" w:type="pct"/>
          </w:tcPr>
          <w:p w:rsidR="00BE22D7" w:rsidRPr="003E7102" w:rsidRDefault="00BE22D7" w:rsidP="00BE22D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E22D7" w:rsidRPr="006A4083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M.1.3.1.1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3B2101">
              <w:rPr>
                <w:lang w:val="en-US"/>
              </w:rPr>
              <w:t>Physic</w:t>
            </w:r>
            <w:r>
              <w:rPr>
                <w:lang w:val="en-US"/>
              </w:rPr>
              <w:t xml:space="preserve">s and </w:t>
            </w:r>
            <w:r w:rsidRPr="003B2101">
              <w:rPr>
                <w:lang w:val="en-US"/>
              </w:rPr>
              <w:t>technology basis for testing products with a coating for crack resistance and fatigue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5</w:t>
            </w:r>
          </w:p>
        </w:tc>
      </w:tr>
      <w:tr w:rsidR="00BE22D7" w:rsidRPr="003B2101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M.1.3.1.2</w:t>
            </w:r>
          </w:p>
        </w:tc>
        <w:tc>
          <w:tcPr>
            <w:tcW w:w="1649" w:type="pct"/>
          </w:tcPr>
          <w:p w:rsidR="00BE22D7" w:rsidRPr="0047796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3B2101">
              <w:rPr>
                <w:lang w:val="en-US"/>
              </w:rPr>
              <w:t>Physical basis of the strength of the connection of the coating with the base metal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5</w:t>
            </w:r>
          </w:p>
        </w:tc>
      </w:tr>
      <w:tr w:rsidR="00BE22D7" w:rsidRPr="003B2101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M.1.3.2.1</w:t>
            </w:r>
          </w:p>
        </w:tc>
        <w:tc>
          <w:tcPr>
            <w:tcW w:w="1649" w:type="pct"/>
          </w:tcPr>
          <w:p w:rsidR="00BE22D7" w:rsidRPr="005D166B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3B2101">
              <w:rPr>
                <w:lang w:val="en-US"/>
              </w:rPr>
              <w:t>Intellectual property and the commercialization of high technology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</w:tr>
      <w:tr w:rsidR="00BE22D7" w:rsidRPr="003B2101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M.1.3.2.2</w:t>
            </w:r>
          </w:p>
        </w:tc>
        <w:tc>
          <w:tcPr>
            <w:tcW w:w="1649" w:type="pct"/>
          </w:tcPr>
          <w:p w:rsidR="00BE22D7" w:rsidRPr="005D166B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5D166B">
              <w:rPr>
                <w:lang w:val="en-US"/>
              </w:rPr>
              <w:t>Possibilities and needs of modern materials science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</w:tr>
      <w:tr w:rsidR="00BE22D7" w:rsidRPr="003B2101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M.1.3.3.1</w:t>
            </w:r>
          </w:p>
        </w:tc>
        <w:tc>
          <w:tcPr>
            <w:tcW w:w="1649" w:type="pct"/>
          </w:tcPr>
          <w:p w:rsidR="00BE22D7" w:rsidRPr="005D166B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3B2101">
              <w:rPr>
                <w:lang w:val="en-US"/>
              </w:rPr>
              <w:t>Physical and mathematical foundations of processing observation results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144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4</w:t>
            </w:r>
          </w:p>
        </w:tc>
      </w:tr>
      <w:tr w:rsidR="00BE22D7" w:rsidRPr="003B2101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M.1.3.3.2</w:t>
            </w:r>
          </w:p>
        </w:tc>
        <w:tc>
          <w:tcPr>
            <w:tcW w:w="1649" w:type="pct"/>
          </w:tcPr>
          <w:p w:rsidR="00BE22D7" w:rsidRPr="005D166B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5D166B">
              <w:rPr>
                <w:lang w:val="en-US"/>
              </w:rPr>
              <w:t>Methods and tools for modeling technological processes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144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4</w:t>
            </w:r>
          </w:p>
        </w:tc>
      </w:tr>
      <w:tr w:rsidR="00BE22D7" w:rsidRPr="003B2101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M.1.3.4.1</w:t>
            </w:r>
          </w:p>
        </w:tc>
        <w:tc>
          <w:tcPr>
            <w:tcW w:w="1649" w:type="pct"/>
          </w:tcPr>
          <w:p w:rsidR="00BE22D7" w:rsidRPr="005D166B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5D166B">
              <w:rPr>
                <w:lang w:val="en-US"/>
              </w:rPr>
              <w:t>History and methodology of science and technology in the field of materials science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108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3</w:t>
            </w:r>
          </w:p>
        </w:tc>
      </w:tr>
      <w:tr w:rsidR="00BE22D7" w:rsidRPr="002213B6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M.1.3.4.2</w:t>
            </w:r>
          </w:p>
        </w:tc>
        <w:tc>
          <w:tcPr>
            <w:tcW w:w="1649" w:type="pct"/>
          </w:tcPr>
          <w:p w:rsidR="00BE22D7" w:rsidRPr="005D166B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3B2101">
              <w:rPr>
                <w:lang w:val="en-US"/>
              </w:rPr>
              <w:t>Physic</w:t>
            </w:r>
            <w:r>
              <w:rPr>
                <w:lang w:val="en-US"/>
              </w:rPr>
              <w:t xml:space="preserve">s and </w:t>
            </w:r>
            <w:r w:rsidRPr="003B2101">
              <w:rPr>
                <w:lang w:val="en-US"/>
              </w:rPr>
              <w:t>historical excursion into materials science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108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3</w:t>
            </w:r>
          </w:p>
        </w:tc>
      </w:tr>
      <w:tr w:rsidR="00BE22D7" w:rsidRPr="002213B6" w:rsidTr="00BE22D7">
        <w:tc>
          <w:tcPr>
            <w:tcW w:w="935" w:type="pct"/>
            <w:vAlign w:val="center"/>
          </w:tcPr>
          <w:p w:rsidR="00BE22D7" w:rsidRDefault="00BE22D7" w:rsidP="00BE22D7">
            <w:pPr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М.2.1.1</w:t>
            </w:r>
          </w:p>
        </w:tc>
        <w:tc>
          <w:tcPr>
            <w:tcW w:w="1649" w:type="pct"/>
          </w:tcPr>
          <w:p w:rsidR="00BE22D7" w:rsidRPr="002213B6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5D166B">
              <w:rPr>
                <w:lang w:val="en-US"/>
              </w:rPr>
              <w:t>Educational (fact-finding) practice</w:t>
            </w:r>
            <w:r>
              <w:rPr>
                <w:lang w:val="en-US"/>
              </w:rPr>
              <w:t xml:space="preserve"> training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216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E22D7" w:rsidRPr="002213B6" w:rsidTr="00BE22D7">
        <w:tc>
          <w:tcPr>
            <w:tcW w:w="935" w:type="pct"/>
            <w:vAlign w:val="center"/>
          </w:tcPr>
          <w:p w:rsidR="00BE22D7" w:rsidRDefault="00BE22D7" w:rsidP="00BE22D7">
            <w:pPr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М.2.1.2</w:t>
            </w:r>
          </w:p>
        </w:tc>
        <w:tc>
          <w:tcPr>
            <w:tcW w:w="1649" w:type="pct"/>
          </w:tcPr>
          <w:p w:rsidR="00BE22D7" w:rsidRPr="005D166B" w:rsidRDefault="005E784B" w:rsidP="00BE22D7">
            <w:pPr>
              <w:spacing w:line="240" w:lineRule="auto"/>
              <w:jc w:val="center"/>
              <w:rPr>
                <w:lang w:val="en-US"/>
              </w:rPr>
            </w:pPr>
            <w:hyperlink r:id="rId5" w:history="1">
              <w:r w:rsidR="00BE22D7" w:rsidRPr="00BE22D7">
                <w:rPr>
                  <w:lang w:val="en-US"/>
                </w:rPr>
                <w:t xml:space="preserve"> </w:t>
              </w:r>
              <w:r w:rsidR="00BE22D7">
                <w:rPr>
                  <w:lang w:val="en-US"/>
                </w:rPr>
                <w:t>E</w:t>
              </w:r>
              <w:r w:rsidR="00BE22D7" w:rsidRPr="009F0144">
                <w:rPr>
                  <w:lang w:val="en-US"/>
                </w:rPr>
                <w:t xml:space="preserve">ducation </w:t>
              </w:r>
              <w:r w:rsidR="00BE22D7">
                <w:rPr>
                  <w:lang w:val="en-US"/>
                </w:rPr>
                <w:t xml:space="preserve">(R&amp;D) </w:t>
              </w:r>
              <w:r w:rsidR="00BE22D7">
                <w:rPr>
                  <w:lang w:val="en-US"/>
                </w:rPr>
                <w:lastRenderedPageBreak/>
                <w:t>practice</w:t>
              </w:r>
            </w:hyperlink>
            <w:r w:rsidR="00BE22D7">
              <w:rPr>
                <w:lang w:val="en-US"/>
              </w:rPr>
              <w:t xml:space="preserve"> training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108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E22D7" w:rsidRPr="002213B6" w:rsidTr="00BE22D7">
        <w:tc>
          <w:tcPr>
            <w:tcW w:w="935" w:type="pct"/>
            <w:vAlign w:val="center"/>
          </w:tcPr>
          <w:p w:rsidR="00BE22D7" w:rsidRDefault="00BE22D7" w:rsidP="00BE22D7">
            <w:pPr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>М.2.1.3</w:t>
            </w:r>
          </w:p>
        </w:tc>
        <w:tc>
          <w:tcPr>
            <w:tcW w:w="1649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Industrial t</w:t>
            </w:r>
            <w:r w:rsidRPr="005D166B">
              <w:rPr>
                <w:lang w:val="en-US"/>
              </w:rPr>
              <w:t>echnological</w:t>
            </w:r>
            <w:r>
              <w:rPr>
                <w:lang w:val="en-US"/>
              </w:rPr>
              <w:t xml:space="preserve"> </w:t>
            </w:r>
            <w:r w:rsidRPr="005D166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practice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216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E22D7" w:rsidRPr="002213B6" w:rsidTr="00BE22D7">
        <w:tc>
          <w:tcPr>
            <w:tcW w:w="935" w:type="pct"/>
            <w:vAlign w:val="center"/>
          </w:tcPr>
          <w:p w:rsidR="00BE22D7" w:rsidRDefault="00BE22D7" w:rsidP="00BE22D7">
            <w:pPr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М.2.1.4</w:t>
            </w:r>
          </w:p>
        </w:tc>
        <w:tc>
          <w:tcPr>
            <w:tcW w:w="1649" w:type="pct"/>
          </w:tcPr>
          <w:p w:rsidR="00BE22D7" w:rsidRPr="005D166B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Industrial (R&amp;D) </w:t>
            </w:r>
            <w:r w:rsidRPr="005D166B">
              <w:rPr>
                <w:lang w:val="en-US"/>
              </w:rPr>
              <w:t>practice</w:t>
            </w:r>
            <w:r>
              <w:rPr>
                <w:lang w:val="en-US"/>
              </w:rPr>
              <w:t xml:space="preserve"> training 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90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432</w:t>
            </w:r>
          </w:p>
        </w:tc>
        <w:tc>
          <w:tcPr>
            <w:tcW w:w="791" w:type="pct"/>
            <w:vAlign w:val="center"/>
          </w:tcPr>
          <w:p w:rsidR="00BE22D7" w:rsidRDefault="00BE22D7" w:rsidP="00BE22D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BE22D7" w:rsidRPr="002213B6" w:rsidTr="00BE22D7">
        <w:tc>
          <w:tcPr>
            <w:tcW w:w="935" w:type="pct"/>
            <w:vAlign w:val="center"/>
          </w:tcPr>
          <w:p w:rsidR="00BE22D7" w:rsidRDefault="00BE22D7" w:rsidP="00BE22D7">
            <w:pPr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М.2.2.1</w:t>
            </w:r>
          </w:p>
          <w:p w:rsidR="00BE22D7" w:rsidRDefault="00BE22D7" w:rsidP="00BE22D7">
            <w:pPr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649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 w:rsidRPr="008F6419">
              <w:rPr>
                <w:lang w:val="en-US"/>
              </w:rPr>
              <w:t>Undergraduate practice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>
              <w:t>6</w:t>
            </w:r>
          </w:p>
        </w:tc>
      </w:tr>
      <w:tr w:rsidR="00BE22D7" w:rsidRPr="002213B6" w:rsidTr="00BE22D7">
        <w:tc>
          <w:tcPr>
            <w:tcW w:w="935" w:type="pct"/>
            <w:vAlign w:val="center"/>
          </w:tcPr>
          <w:p w:rsidR="00BE22D7" w:rsidRPr="00FA1BE2" w:rsidRDefault="00BE22D7" w:rsidP="00BE22D7">
            <w:pPr>
              <w:spacing w:line="240" w:lineRule="auto"/>
              <w:rPr>
                <w:rFonts w:ascii="Times New Roman CYR" w:hAnsi="Times New Roman CYR" w:cs="Times New Roman CYR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  <w:lang w:val="en-US"/>
              </w:rPr>
              <w:t>M.3</w:t>
            </w:r>
          </w:p>
        </w:tc>
        <w:tc>
          <w:tcPr>
            <w:tcW w:w="1649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 w:rsidRPr="005D166B">
              <w:t>State final certification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E22D7" w:rsidRPr="00694360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F.2</w:t>
            </w:r>
          </w:p>
        </w:tc>
        <w:tc>
          <w:tcPr>
            <w:tcW w:w="1649" w:type="pct"/>
          </w:tcPr>
          <w:p w:rsidR="00BE22D7" w:rsidRPr="00694360" w:rsidRDefault="00BE22D7" w:rsidP="00BE22D7">
            <w:pPr>
              <w:spacing w:line="240" w:lineRule="auto"/>
              <w:jc w:val="center"/>
            </w:pPr>
            <w:r w:rsidRPr="00694360">
              <w:t>Information technology in research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E22D7" w:rsidRPr="00694360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F.3</w:t>
            </w:r>
          </w:p>
        </w:tc>
        <w:tc>
          <w:tcPr>
            <w:tcW w:w="1649" w:type="pct"/>
          </w:tcPr>
          <w:p w:rsidR="00BE22D7" w:rsidRPr="005D166B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 w:rsidRPr="00694360">
              <w:rPr>
                <w:lang w:val="en-US"/>
              </w:rPr>
              <w:t>Modern technologies for the modification of materials and coatings</w:t>
            </w:r>
          </w:p>
        </w:tc>
        <w:tc>
          <w:tcPr>
            <w:tcW w:w="935" w:type="pct"/>
          </w:tcPr>
          <w:p w:rsidR="00BE22D7" w:rsidRPr="00FA1BE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0" w:type="pct"/>
          </w:tcPr>
          <w:p w:rsidR="00BE22D7" w:rsidRPr="00FA1BE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791" w:type="pct"/>
          </w:tcPr>
          <w:p w:rsidR="00BE22D7" w:rsidRPr="00FA1BE2" w:rsidRDefault="00BE22D7" w:rsidP="00BE22D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E22D7" w:rsidRPr="00694360" w:rsidTr="00BE22D7"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649" w:type="pct"/>
          </w:tcPr>
          <w:p w:rsidR="00BE22D7" w:rsidRPr="00FA1BE2" w:rsidRDefault="00BE22D7" w:rsidP="00BE22D7">
            <w:pPr>
              <w:spacing w:line="240" w:lineRule="auto"/>
              <w:jc w:val="center"/>
            </w:pPr>
            <w:r w:rsidRPr="000E7FDD">
              <w:rPr>
                <w:b/>
                <w:lang w:val="en-US"/>
              </w:rPr>
              <w:t>Total</w:t>
            </w:r>
          </w:p>
        </w:tc>
        <w:tc>
          <w:tcPr>
            <w:tcW w:w="935" w:type="pct"/>
          </w:tcPr>
          <w:p w:rsidR="00BE22D7" w:rsidRDefault="00BE22D7" w:rsidP="00BE22D7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690" w:type="pct"/>
          </w:tcPr>
          <w:p w:rsidR="00BE22D7" w:rsidRPr="000E7FDD" w:rsidRDefault="00BE22D7" w:rsidP="00BE22D7">
            <w:pPr>
              <w:spacing w:line="240" w:lineRule="auto"/>
              <w:jc w:val="center"/>
              <w:rPr>
                <w:b/>
                <w:lang w:val="en-US"/>
              </w:rPr>
            </w:pPr>
            <w:r w:rsidRPr="000E7FDD">
              <w:rPr>
                <w:b/>
                <w:lang w:val="en-US"/>
              </w:rPr>
              <w:t>4320</w:t>
            </w:r>
          </w:p>
        </w:tc>
        <w:tc>
          <w:tcPr>
            <w:tcW w:w="791" w:type="pct"/>
          </w:tcPr>
          <w:p w:rsidR="00BE22D7" w:rsidRPr="005001E3" w:rsidRDefault="00BE22D7" w:rsidP="00BE22D7">
            <w:pPr>
              <w:spacing w:line="240" w:lineRule="auto"/>
              <w:jc w:val="center"/>
              <w:rPr>
                <w:b/>
                <w:lang w:val="en-US"/>
              </w:rPr>
            </w:pPr>
            <w:r w:rsidRPr="005001E3">
              <w:rPr>
                <w:b/>
                <w:lang w:val="en-US"/>
              </w:rPr>
              <w:t>120</w:t>
            </w:r>
          </w:p>
        </w:tc>
      </w:tr>
    </w:tbl>
    <w:p w:rsidR="004D2A78" w:rsidRPr="00FA1BE2" w:rsidRDefault="004D2A78"/>
    <w:sectPr w:rsidR="004D2A78" w:rsidRPr="00FA1BE2" w:rsidSect="00CF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D2A78"/>
    <w:rsid w:val="0004117D"/>
    <w:rsid w:val="000A1862"/>
    <w:rsid w:val="000A5E4E"/>
    <w:rsid w:val="000E3347"/>
    <w:rsid w:val="000E7FDD"/>
    <w:rsid w:val="00111AAF"/>
    <w:rsid w:val="00167679"/>
    <w:rsid w:val="00171D67"/>
    <w:rsid w:val="001C2337"/>
    <w:rsid w:val="001D4B73"/>
    <w:rsid w:val="001D7964"/>
    <w:rsid w:val="001E139E"/>
    <w:rsid w:val="00212BD0"/>
    <w:rsid w:val="00212E36"/>
    <w:rsid w:val="0021320E"/>
    <w:rsid w:val="002213B6"/>
    <w:rsid w:val="0022701F"/>
    <w:rsid w:val="002B2C69"/>
    <w:rsid w:val="003040D3"/>
    <w:rsid w:val="003533B1"/>
    <w:rsid w:val="0035434B"/>
    <w:rsid w:val="003B2101"/>
    <w:rsid w:val="003E6B7D"/>
    <w:rsid w:val="003E7102"/>
    <w:rsid w:val="00403AD2"/>
    <w:rsid w:val="004157C1"/>
    <w:rsid w:val="00466F6D"/>
    <w:rsid w:val="00477967"/>
    <w:rsid w:val="004B1243"/>
    <w:rsid w:val="004D2A78"/>
    <w:rsid w:val="005001E3"/>
    <w:rsid w:val="00525426"/>
    <w:rsid w:val="0055189D"/>
    <w:rsid w:val="005A5397"/>
    <w:rsid w:val="005A53D2"/>
    <w:rsid w:val="005A7AC3"/>
    <w:rsid w:val="005D166B"/>
    <w:rsid w:val="005E1040"/>
    <w:rsid w:val="005E784B"/>
    <w:rsid w:val="00634608"/>
    <w:rsid w:val="00694360"/>
    <w:rsid w:val="00694739"/>
    <w:rsid w:val="006A4083"/>
    <w:rsid w:val="006C19B0"/>
    <w:rsid w:val="006E33C4"/>
    <w:rsid w:val="006F5702"/>
    <w:rsid w:val="006F684D"/>
    <w:rsid w:val="00705128"/>
    <w:rsid w:val="00712EA6"/>
    <w:rsid w:val="00744CC9"/>
    <w:rsid w:val="00747CF4"/>
    <w:rsid w:val="00750690"/>
    <w:rsid w:val="00761574"/>
    <w:rsid w:val="007656E7"/>
    <w:rsid w:val="007A6FA5"/>
    <w:rsid w:val="007E7C6A"/>
    <w:rsid w:val="007F4537"/>
    <w:rsid w:val="00807465"/>
    <w:rsid w:val="00822240"/>
    <w:rsid w:val="0084037D"/>
    <w:rsid w:val="0085179B"/>
    <w:rsid w:val="008B1F7D"/>
    <w:rsid w:val="008D1967"/>
    <w:rsid w:val="008D5B56"/>
    <w:rsid w:val="008F6419"/>
    <w:rsid w:val="00900632"/>
    <w:rsid w:val="00931A5E"/>
    <w:rsid w:val="0094785F"/>
    <w:rsid w:val="0095768D"/>
    <w:rsid w:val="00974CF4"/>
    <w:rsid w:val="00974EC9"/>
    <w:rsid w:val="00993251"/>
    <w:rsid w:val="009B1105"/>
    <w:rsid w:val="009C0A35"/>
    <w:rsid w:val="009F0144"/>
    <w:rsid w:val="009F6E80"/>
    <w:rsid w:val="00A11548"/>
    <w:rsid w:val="00A32C7A"/>
    <w:rsid w:val="00A54B27"/>
    <w:rsid w:val="00A6300E"/>
    <w:rsid w:val="00A87596"/>
    <w:rsid w:val="00AE59F5"/>
    <w:rsid w:val="00B52219"/>
    <w:rsid w:val="00B55386"/>
    <w:rsid w:val="00BE22D7"/>
    <w:rsid w:val="00C179F2"/>
    <w:rsid w:val="00C22759"/>
    <w:rsid w:val="00C24B03"/>
    <w:rsid w:val="00C30D0A"/>
    <w:rsid w:val="00C330E4"/>
    <w:rsid w:val="00C83924"/>
    <w:rsid w:val="00C94534"/>
    <w:rsid w:val="00CF1A99"/>
    <w:rsid w:val="00CF62A4"/>
    <w:rsid w:val="00D40A23"/>
    <w:rsid w:val="00D93A55"/>
    <w:rsid w:val="00DB2C3E"/>
    <w:rsid w:val="00DE0374"/>
    <w:rsid w:val="00DF500B"/>
    <w:rsid w:val="00E07610"/>
    <w:rsid w:val="00E37C18"/>
    <w:rsid w:val="00E407D4"/>
    <w:rsid w:val="00E46777"/>
    <w:rsid w:val="00E52F21"/>
    <w:rsid w:val="00EC7521"/>
    <w:rsid w:val="00F13490"/>
    <w:rsid w:val="00F13C6F"/>
    <w:rsid w:val="00F31556"/>
    <w:rsid w:val="00F7168E"/>
    <w:rsid w:val="00FA1BE2"/>
    <w:rsid w:val="00FC20FE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9B0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aliases w:val="Подзаголовок 2"/>
    <w:basedOn w:val="a0"/>
    <w:link w:val="10"/>
    <w:uiPriority w:val="1"/>
    <w:qFormat/>
    <w:rsid w:val="006C19B0"/>
    <w:pPr>
      <w:spacing w:beforeAutospacing="1" w:afterAutospacing="1"/>
      <w:outlineLvl w:val="0"/>
    </w:pPr>
    <w:rPr>
      <w:rFonts w:eastAsia="Calibri"/>
      <w:bCs/>
      <w:kern w:val="36"/>
      <w:szCs w:val="48"/>
    </w:rPr>
  </w:style>
  <w:style w:type="paragraph" w:styleId="2">
    <w:name w:val="heading 2"/>
    <w:aliases w:val="по серидине"/>
    <w:basedOn w:val="a0"/>
    <w:next w:val="a0"/>
    <w:link w:val="20"/>
    <w:uiPriority w:val="9"/>
    <w:unhideWhenUsed/>
    <w:qFormat/>
    <w:rsid w:val="006C19B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aliases w:val="1 Заголовок,сбоку"/>
    <w:basedOn w:val="a0"/>
    <w:next w:val="a0"/>
    <w:link w:val="30"/>
    <w:uiPriority w:val="99"/>
    <w:unhideWhenUsed/>
    <w:qFormat/>
    <w:rsid w:val="006C19B0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lang w:eastAsia="en-US"/>
    </w:rPr>
  </w:style>
  <w:style w:type="paragraph" w:styleId="4">
    <w:name w:val="heading 4"/>
    <w:basedOn w:val="a0"/>
    <w:next w:val="a0"/>
    <w:link w:val="40"/>
    <w:uiPriority w:val="99"/>
    <w:unhideWhenUsed/>
    <w:qFormat/>
    <w:rsid w:val="006C19B0"/>
    <w:pPr>
      <w:keepNext/>
      <w:spacing w:before="240" w:after="60"/>
      <w:outlineLvl w:val="3"/>
    </w:pPr>
    <w:rPr>
      <w:bCs/>
      <w:szCs w:val="28"/>
      <w:lang w:eastAsia="en-US"/>
    </w:rPr>
  </w:style>
  <w:style w:type="paragraph" w:styleId="5">
    <w:name w:val="heading 5"/>
    <w:aliases w:val="1.1 Заголовок"/>
    <w:basedOn w:val="a0"/>
    <w:next w:val="a0"/>
    <w:link w:val="50"/>
    <w:qFormat/>
    <w:rsid w:val="006C19B0"/>
    <w:pPr>
      <w:spacing w:before="240" w:after="60" w:line="276" w:lineRule="auto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0"/>
    <w:next w:val="a0"/>
    <w:link w:val="80"/>
    <w:qFormat/>
    <w:rsid w:val="006C19B0"/>
    <w:pPr>
      <w:spacing w:before="240" w:after="60"/>
      <w:jc w:val="left"/>
      <w:outlineLvl w:val="7"/>
    </w:pPr>
    <w:rPr>
      <w:rFonts w:ascii="Calibri" w:eastAsia="Calibri" w:hAnsi="Calibri"/>
      <w:i/>
      <w:iCs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Подзаголовок 2 Знак"/>
    <w:basedOn w:val="a1"/>
    <w:link w:val="1"/>
    <w:uiPriority w:val="1"/>
    <w:rsid w:val="006C19B0"/>
    <w:rPr>
      <w:rFonts w:ascii="Times New Roman" w:eastAsia="Calibri" w:hAnsi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aliases w:val="по серидине Знак"/>
    <w:basedOn w:val="a1"/>
    <w:link w:val="2"/>
    <w:uiPriority w:val="9"/>
    <w:rsid w:val="006C19B0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aliases w:val="1 Заголовок Знак,сбоку Знак"/>
    <w:basedOn w:val="a1"/>
    <w:link w:val="3"/>
    <w:uiPriority w:val="99"/>
    <w:rsid w:val="006C19B0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1"/>
    <w:link w:val="4"/>
    <w:uiPriority w:val="99"/>
    <w:rsid w:val="006C19B0"/>
    <w:rPr>
      <w:rFonts w:ascii="Times New Roman" w:hAnsi="Times New Roman"/>
      <w:bCs/>
      <w:sz w:val="28"/>
      <w:szCs w:val="28"/>
    </w:rPr>
  </w:style>
  <w:style w:type="character" w:customStyle="1" w:styleId="50">
    <w:name w:val="Заголовок 5 Знак"/>
    <w:aliases w:val="1.1 Заголовок Знак"/>
    <w:basedOn w:val="a1"/>
    <w:link w:val="5"/>
    <w:rsid w:val="006C19B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6C19B0"/>
    <w:rPr>
      <w:rFonts w:ascii="Calibri" w:eastAsia="Calibri" w:hAnsi="Calibri"/>
      <w:i/>
      <w:iCs/>
      <w:sz w:val="24"/>
      <w:szCs w:val="24"/>
    </w:rPr>
  </w:style>
  <w:style w:type="paragraph" w:styleId="a4">
    <w:name w:val="caption"/>
    <w:basedOn w:val="a0"/>
    <w:next w:val="a0"/>
    <w:unhideWhenUsed/>
    <w:qFormat/>
    <w:rsid w:val="006C19B0"/>
    <w:pPr>
      <w:spacing w:after="200"/>
      <w:jc w:val="left"/>
    </w:pPr>
    <w:rPr>
      <w:rFonts w:asciiTheme="minorHAnsi" w:hAnsiTheme="minorHAnsi"/>
      <w:b/>
      <w:bCs/>
      <w:color w:val="5B9BD5" w:themeColor="accent1"/>
      <w:sz w:val="18"/>
      <w:szCs w:val="18"/>
      <w:lang w:eastAsia="en-US"/>
    </w:rPr>
  </w:style>
  <w:style w:type="paragraph" w:styleId="a5">
    <w:name w:val="Title"/>
    <w:aliases w:val="Для рисунка,Код"/>
    <w:basedOn w:val="a0"/>
    <w:next w:val="a0"/>
    <w:link w:val="a6"/>
    <w:uiPriority w:val="10"/>
    <w:qFormat/>
    <w:rsid w:val="006C19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aliases w:val="Для рисунка Знак,Код Знак"/>
    <w:basedOn w:val="a1"/>
    <w:link w:val="a5"/>
    <w:uiPriority w:val="10"/>
    <w:rsid w:val="006C19B0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aliases w:val="Для таблицы"/>
    <w:basedOn w:val="a0"/>
    <w:next w:val="a0"/>
    <w:link w:val="a8"/>
    <w:qFormat/>
    <w:rsid w:val="006C19B0"/>
    <w:pPr>
      <w:jc w:val="center"/>
    </w:pPr>
    <w:rPr>
      <w:rFonts w:eastAsiaTheme="majorEastAsia"/>
      <w:bCs/>
      <w:sz w:val="24"/>
      <w:lang w:eastAsia="en-US"/>
    </w:rPr>
  </w:style>
  <w:style w:type="character" w:customStyle="1" w:styleId="a8">
    <w:name w:val="Подзаголовок Знак"/>
    <w:aliases w:val="Для таблицы Знак"/>
    <w:basedOn w:val="a1"/>
    <w:link w:val="a7"/>
    <w:rsid w:val="006C19B0"/>
    <w:rPr>
      <w:rFonts w:ascii="Times New Roman" w:eastAsiaTheme="majorEastAsia" w:hAnsi="Times New Roman"/>
      <w:bCs/>
      <w:sz w:val="24"/>
      <w:szCs w:val="24"/>
    </w:rPr>
  </w:style>
  <w:style w:type="character" w:styleId="a9">
    <w:name w:val="Strong"/>
    <w:basedOn w:val="a1"/>
    <w:uiPriority w:val="22"/>
    <w:qFormat/>
    <w:rsid w:val="006C19B0"/>
    <w:rPr>
      <w:b/>
      <w:bCs/>
    </w:rPr>
  </w:style>
  <w:style w:type="character" w:styleId="aa">
    <w:name w:val="Emphasis"/>
    <w:uiPriority w:val="20"/>
    <w:qFormat/>
    <w:rsid w:val="006C19B0"/>
    <w:rPr>
      <w:rFonts w:cs="Times New Roman"/>
      <w:i/>
    </w:rPr>
  </w:style>
  <w:style w:type="paragraph" w:styleId="ab">
    <w:name w:val="No Spacing"/>
    <w:aliases w:val="ЗАГОЛОВОК"/>
    <w:link w:val="ac"/>
    <w:uiPriority w:val="1"/>
    <w:qFormat/>
    <w:rsid w:val="006C19B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Без интервала Знак"/>
    <w:aliases w:val="ЗАГОЛОВОК Знак"/>
    <w:link w:val="ab"/>
    <w:uiPriority w:val="1"/>
    <w:rsid w:val="006C19B0"/>
    <w:rPr>
      <w:rFonts w:ascii="Times New Roman" w:eastAsia="Calibri" w:hAnsi="Times New Roman"/>
      <w:sz w:val="24"/>
      <w:szCs w:val="24"/>
      <w:lang w:eastAsia="ru-RU"/>
    </w:rPr>
  </w:style>
  <w:style w:type="paragraph" w:styleId="ad">
    <w:name w:val="List Paragraph"/>
    <w:aliases w:val="обычный,11,Правый"/>
    <w:basedOn w:val="a0"/>
    <w:link w:val="ae"/>
    <w:uiPriority w:val="34"/>
    <w:qFormat/>
    <w:rsid w:val="006C19B0"/>
    <w:pPr>
      <w:ind w:left="720"/>
      <w:contextualSpacing/>
    </w:pPr>
    <w:rPr>
      <w:rFonts w:cs="Calibri"/>
      <w:sz w:val="24"/>
    </w:rPr>
  </w:style>
  <w:style w:type="paragraph" w:styleId="af">
    <w:name w:val="TOC Heading"/>
    <w:basedOn w:val="1"/>
    <w:next w:val="a0"/>
    <w:uiPriority w:val="39"/>
    <w:unhideWhenUsed/>
    <w:qFormat/>
    <w:rsid w:val="006C19B0"/>
    <w:pPr>
      <w:keepNext/>
      <w:keepLines/>
      <w:spacing w:before="240" w:beforeAutospacing="0" w:afterAutospacing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Без интервала1"/>
    <w:link w:val="NoSpacingChar"/>
    <w:qFormat/>
    <w:rsid w:val="006C19B0"/>
    <w:pPr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NoSpacingChar">
    <w:name w:val="No Spacing Char"/>
    <w:link w:val="11"/>
    <w:locked/>
    <w:rsid w:val="006C19B0"/>
    <w:rPr>
      <w:rFonts w:ascii="Times New Roman" w:eastAsia="Calibri" w:hAnsi="Times New Roman"/>
      <w:sz w:val="24"/>
    </w:rPr>
  </w:style>
  <w:style w:type="paragraph" w:customStyle="1" w:styleId="12">
    <w:name w:val="Стиль1"/>
    <w:basedOn w:val="a0"/>
    <w:link w:val="13"/>
    <w:qFormat/>
    <w:rsid w:val="006C19B0"/>
    <w:pPr>
      <w:shd w:val="clear" w:color="auto" w:fill="FFFFFF"/>
      <w:ind w:firstLine="540"/>
    </w:pPr>
    <w:rPr>
      <w:rFonts w:eastAsia="Calibri"/>
      <w:szCs w:val="28"/>
      <w:lang w:eastAsia="en-US"/>
    </w:rPr>
  </w:style>
  <w:style w:type="character" w:customStyle="1" w:styleId="13">
    <w:name w:val="Стиль1 Знак"/>
    <w:link w:val="12"/>
    <w:rsid w:val="006C19B0"/>
    <w:rPr>
      <w:rFonts w:ascii="Times New Roman" w:eastAsia="Calibri" w:hAnsi="Times New Roman"/>
      <w:sz w:val="28"/>
      <w:szCs w:val="28"/>
      <w:shd w:val="clear" w:color="auto" w:fill="FFFFFF"/>
    </w:rPr>
  </w:style>
  <w:style w:type="paragraph" w:customStyle="1" w:styleId="af0">
    <w:name w:val="Тезисный"/>
    <w:basedOn w:val="a0"/>
    <w:link w:val="af1"/>
    <w:qFormat/>
    <w:rsid w:val="006C19B0"/>
    <w:rPr>
      <w:rFonts w:eastAsia="Calibri"/>
      <w:i/>
      <w:szCs w:val="28"/>
      <w:lang w:eastAsia="en-US"/>
    </w:rPr>
  </w:style>
  <w:style w:type="character" w:customStyle="1" w:styleId="af1">
    <w:name w:val="Тезисный Знак"/>
    <w:link w:val="af0"/>
    <w:rsid w:val="006C19B0"/>
    <w:rPr>
      <w:rFonts w:ascii="Times New Roman" w:eastAsia="Calibri" w:hAnsi="Times New Roman"/>
      <w:i/>
      <w:sz w:val="28"/>
      <w:szCs w:val="28"/>
    </w:rPr>
  </w:style>
  <w:style w:type="paragraph" w:customStyle="1" w:styleId="TNR">
    <w:name w:val="ОсновнойTNR"/>
    <w:basedOn w:val="a0"/>
    <w:link w:val="TNR0"/>
    <w:qFormat/>
    <w:rsid w:val="006C19B0"/>
    <w:pPr>
      <w:ind w:firstLine="709"/>
      <w:jc w:val="left"/>
    </w:pPr>
    <w:rPr>
      <w:rFonts w:eastAsia="Calibri"/>
      <w:szCs w:val="28"/>
      <w:lang w:eastAsia="en-US"/>
    </w:rPr>
  </w:style>
  <w:style w:type="character" w:customStyle="1" w:styleId="TNR0">
    <w:name w:val="ОсновнойTNR Знак"/>
    <w:link w:val="TNR"/>
    <w:rsid w:val="006C19B0"/>
    <w:rPr>
      <w:rFonts w:ascii="Times New Roman" w:eastAsia="Calibri" w:hAnsi="Times New Roman"/>
      <w:sz w:val="28"/>
      <w:szCs w:val="28"/>
    </w:rPr>
  </w:style>
  <w:style w:type="paragraph" w:customStyle="1" w:styleId="TNR1">
    <w:name w:val="TNR"/>
    <w:basedOn w:val="a0"/>
    <w:link w:val="TNR2"/>
    <w:qFormat/>
    <w:rsid w:val="006C19B0"/>
    <w:pPr>
      <w:ind w:firstLine="709"/>
    </w:pPr>
    <w:rPr>
      <w:rFonts w:eastAsia="Calibri"/>
      <w:szCs w:val="28"/>
    </w:rPr>
  </w:style>
  <w:style w:type="character" w:customStyle="1" w:styleId="TNR2">
    <w:name w:val="TNR Знак"/>
    <w:link w:val="TNR1"/>
    <w:locked/>
    <w:rsid w:val="006C19B0"/>
    <w:rPr>
      <w:rFonts w:ascii="Times New Roman" w:eastAsia="Calibri" w:hAnsi="Times New Roman"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rsid w:val="0085179B"/>
    <w:pPr>
      <w:tabs>
        <w:tab w:val="left" w:pos="426"/>
        <w:tab w:val="right" w:leader="dot" w:pos="9060"/>
      </w:tabs>
    </w:pPr>
    <w:rPr>
      <w:rFonts w:cs="Times New Roman"/>
      <w:b/>
      <w:bCs/>
      <w:iCs/>
      <w:smallCaps/>
    </w:rPr>
  </w:style>
  <w:style w:type="character" w:customStyle="1" w:styleId="ae">
    <w:name w:val="Абзац списка Знак"/>
    <w:aliases w:val="обычный Знак,11 Знак,Правый Знак"/>
    <w:link w:val="ad"/>
    <w:uiPriority w:val="34"/>
    <w:rsid w:val="006C19B0"/>
    <w:rPr>
      <w:rFonts w:ascii="Times New Roman" w:hAnsi="Times New Roman" w:cs="Calibri"/>
      <w:sz w:val="24"/>
      <w:szCs w:val="24"/>
      <w:lang w:eastAsia="ru-RU"/>
    </w:rPr>
  </w:style>
  <w:style w:type="paragraph" w:customStyle="1" w:styleId="14">
    <w:name w:val="Абзац списка1"/>
    <w:basedOn w:val="a0"/>
    <w:rsid w:val="007506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2">
    <w:name w:val="ГОСТ"/>
    <w:basedOn w:val="a0"/>
    <w:link w:val="af3"/>
    <w:rsid w:val="00750690"/>
    <w:rPr>
      <w:rFonts w:cs="Times New Roman"/>
      <w:color w:val="000000"/>
      <w:sz w:val="24"/>
      <w:lang w:eastAsia="ar-SA"/>
    </w:rPr>
  </w:style>
  <w:style w:type="character" w:customStyle="1" w:styleId="af3">
    <w:name w:val="ГОСТ Знак"/>
    <w:link w:val="af2"/>
    <w:rsid w:val="00750690"/>
    <w:rPr>
      <w:color w:val="000000"/>
      <w:sz w:val="24"/>
      <w:szCs w:val="24"/>
      <w:lang w:eastAsia="ar-SA"/>
    </w:rPr>
  </w:style>
  <w:style w:type="paragraph" w:customStyle="1" w:styleId="-1">
    <w:name w:val="ГОС-1"/>
    <w:basedOn w:val="a0"/>
    <w:link w:val="-10"/>
    <w:rsid w:val="00750690"/>
    <w:rPr>
      <w:rFonts w:cs="Times New Roman"/>
      <w:color w:val="000000"/>
      <w:sz w:val="24"/>
      <w:lang w:eastAsia="ar-SA"/>
    </w:rPr>
  </w:style>
  <w:style w:type="character" w:customStyle="1" w:styleId="-10">
    <w:name w:val="ГОС-1 Знак"/>
    <w:link w:val="-1"/>
    <w:rsid w:val="00750690"/>
    <w:rPr>
      <w:color w:val="000000"/>
      <w:sz w:val="24"/>
      <w:szCs w:val="24"/>
      <w:lang w:eastAsia="ar-SA"/>
    </w:rPr>
  </w:style>
  <w:style w:type="paragraph" w:customStyle="1" w:styleId="af4">
    <w:name w:val="Отчет текст центр"/>
    <w:basedOn w:val="a0"/>
    <w:next w:val="a0"/>
    <w:link w:val="af5"/>
    <w:rsid w:val="00750690"/>
    <w:pPr>
      <w:jc w:val="center"/>
    </w:pPr>
    <w:rPr>
      <w:rFonts w:eastAsia="Calibri" w:cs="Times New Roman"/>
      <w:sz w:val="24"/>
    </w:rPr>
  </w:style>
  <w:style w:type="character" w:customStyle="1" w:styleId="af5">
    <w:name w:val="Отчет текст центр Знак"/>
    <w:link w:val="af4"/>
    <w:rsid w:val="00750690"/>
    <w:rPr>
      <w:rFonts w:eastAsia="Calibri"/>
      <w:sz w:val="24"/>
      <w:szCs w:val="24"/>
    </w:rPr>
  </w:style>
  <w:style w:type="paragraph" w:customStyle="1" w:styleId="af6">
    <w:name w:val="Заголовок"/>
    <w:basedOn w:val="a0"/>
    <w:link w:val="af7"/>
    <w:rsid w:val="00750690"/>
    <w:pPr>
      <w:jc w:val="center"/>
    </w:pPr>
    <w:rPr>
      <w:rFonts w:cs="Times New Roman"/>
      <w:b/>
      <w:szCs w:val="36"/>
    </w:rPr>
  </w:style>
  <w:style w:type="character" w:customStyle="1" w:styleId="af7">
    <w:name w:val="Заголовок Знак"/>
    <w:link w:val="af6"/>
    <w:locked/>
    <w:rsid w:val="00750690"/>
    <w:rPr>
      <w:b/>
      <w:sz w:val="28"/>
      <w:szCs w:val="36"/>
    </w:rPr>
  </w:style>
  <w:style w:type="paragraph" w:customStyle="1" w:styleId="af8">
    <w:name w:val="гост"/>
    <w:basedOn w:val="af2"/>
    <w:link w:val="af9"/>
    <w:rsid w:val="00750690"/>
    <w:rPr>
      <w:color w:val="auto"/>
      <w:lang w:eastAsia="ru-RU"/>
    </w:rPr>
  </w:style>
  <w:style w:type="character" w:customStyle="1" w:styleId="af9">
    <w:name w:val="гост Знак"/>
    <w:link w:val="af8"/>
    <w:rsid w:val="00750690"/>
    <w:rPr>
      <w:sz w:val="24"/>
      <w:szCs w:val="24"/>
    </w:rPr>
  </w:style>
  <w:style w:type="paragraph" w:customStyle="1" w:styleId="a">
    <w:name w:val="лит"/>
    <w:link w:val="afa"/>
    <w:autoRedefine/>
    <w:rsid w:val="00750690"/>
    <w:pPr>
      <w:numPr>
        <w:numId w:val="7"/>
      </w:numPr>
      <w:spacing w:line="360" w:lineRule="auto"/>
      <w:jc w:val="both"/>
    </w:pPr>
    <w:rPr>
      <w:sz w:val="28"/>
      <w:szCs w:val="28"/>
    </w:rPr>
  </w:style>
  <w:style w:type="character" w:customStyle="1" w:styleId="afa">
    <w:name w:val="лит Знак"/>
    <w:link w:val="a"/>
    <w:rsid w:val="00750690"/>
    <w:rPr>
      <w:sz w:val="28"/>
      <w:szCs w:val="28"/>
      <w:lang w:bidi="ar-SA"/>
    </w:rPr>
  </w:style>
  <w:style w:type="paragraph" w:customStyle="1" w:styleId="afb">
    <w:name w:val="Ссылки"/>
    <w:basedOn w:val="a0"/>
    <w:rsid w:val="00750690"/>
    <w:pPr>
      <w:ind w:left="720"/>
    </w:pPr>
    <w:rPr>
      <w:rFonts w:cs="Times New Roman"/>
      <w:bCs/>
    </w:rPr>
  </w:style>
  <w:style w:type="paragraph" w:customStyle="1" w:styleId="22">
    <w:name w:val="Стиль2"/>
    <w:basedOn w:val="af6"/>
    <w:link w:val="23"/>
    <w:rsid w:val="00750690"/>
  </w:style>
  <w:style w:type="character" w:customStyle="1" w:styleId="23">
    <w:name w:val="Стиль2 Знак"/>
    <w:basedOn w:val="af7"/>
    <w:link w:val="22"/>
    <w:rsid w:val="00750690"/>
  </w:style>
  <w:style w:type="paragraph" w:customStyle="1" w:styleId="31">
    <w:name w:val="Стиль3"/>
    <w:basedOn w:val="af6"/>
    <w:link w:val="32"/>
    <w:rsid w:val="00750690"/>
  </w:style>
  <w:style w:type="character" w:customStyle="1" w:styleId="32">
    <w:name w:val="Стиль3 Знак"/>
    <w:basedOn w:val="af7"/>
    <w:link w:val="31"/>
    <w:rsid w:val="00750690"/>
  </w:style>
  <w:style w:type="paragraph" w:customStyle="1" w:styleId="41">
    <w:name w:val="Стиль4"/>
    <w:basedOn w:val="1"/>
    <w:link w:val="42"/>
    <w:rsid w:val="00750690"/>
    <w:rPr>
      <w:rFonts w:cs="Times New Roman"/>
      <w:lang w:eastAsia="en-US"/>
    </w:rPr>
  </w:style>
  <w:style w:type="character" w:customStyle="1" w:styleId="42">
    <w:name w:val="Стиль4 Знак"/>
    <w:link w:val="41"/>
    <w:rsid w:val="00750690"/>
    <w:rPr>
      <w:iCs/>
      <w:sz w:val="28"/>
      <w:szCs w:val="24"/>
      <w:lang w:eastAsia="en-US"/>
    </w:rPr>
  </w:style>
  <w:style w:type="paragraph" w:customStyle="1" w:styleId="afc">
    <w:name w:val="Общий текст_Ольга"/>
    <w:basedOn w:val="a0"/>
    <w:uiPriority w:val="99"/>
    <w:rsid w:val="00750690"/>
    <w:pPr>
      <w:ind w:left="709"/>
    </w:pPr>
    <w:rPr>
      <w:rFonts w:eastAsia="Times New Roman" w:cs="Times New Roman"/>
      <w:szCs w:val="28"/>
      <w:lang w:val="en-US"/>
    </w:rPr>
  </w:style>
  <w:style w:type="paragraph" w:customStyle="1" w:styleId="24">
    <w:name w:val="Заголовок 2_Ольга"/>
    <w:basedOn w:val="2"/>
    <w:uiPriority w:val="99"/>
    <w:rsid w:val="00750690"/>
    <w:pPr>
      <w:spacing w:before="240" w:after="60" w:line="240" w:lineRule="auto"/>
    </w:pPr>
    <w:rPr>
      <w:rFonts w:eastAsia="Times New Roman" w:cs="Times New Roman"/>
      <w:lang w:val="en-US" w:eastAsia="en-US" w:bidi="en-US"/>
    </w:rPr>
  </w:style>
  <w:style w:type="paragraph" w:customStyle="1" w:styleId="afd">
    <w:name w:val="Надя"/>
    <w:basedOn w:val="af6"/>
    <w:link w:val="afe"/>
    <w:rsid w:val="00750690"/>
    <w:rPr>
      <w:b w:val="0"/>
    </w:rPr>
  </w:style>
  <w:style w:type="character" w:customStyle="1" w:styleId="afe">
    <w:name w:val="Надя Знак"/>
    <w:basedOn w:val="af7"/>
    <w:link w:val="afd"/>
    <w:rsid w:val="00750690"/>
  </w:style>
  <w:style w:type="paragraph" w:customStyle="1" w:styleId="15">
    <w:name w:val="Название1"/>
    <w:basedOn w:val="a0"/>
    <w:qFormat/>
    <w:rsid w:val="006C19B0"/>
    <w:pPr>
      <w:jc w:val="center"/>
    </w:pPr>
    <w:rPr>
      <w:rFonts w:eastAsia="Calibri" w:cs="Times New Roman"/>
      <w:bCs/>
    </w:rPr>
  </w:style>
  <w:style w:type="paragraph" w:customStyle="1" w:styleId="TNR3">
    <w:name w:val="TNR Абзац"/>
    <w:basedOn w:val="a0"/>
    <w:link w:val="TNR4"/>
    <w:qFormat/>
    <w:rsid w:val="006C19B0"/>
    <w:pPr>
      <w:ind w:firstLine="709"/>
    </w:pPr>
    <w:rPr>
      <w:rFonts w:eastAsia="Times New Roman" w:cs="Times New Roman"/>
    </w:rPr>
  </w:style>
  <w:style w:type="character" w:customStyle="1" w:styleId="TNR4">
    <w:name w:val="TNR Абзац Знак"/>
    <w:basedOn w:val="a1"/>
    <w:link w:val="TNR3"/>
    <w:rsid w:val="006C1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Таблица"/>
    <w:aliases w:val="рис."/>
    <w:basedOn w:val="a0"/>
    <w:next w:val="1"/>
    <w:autoRedefine/>
    <w:qFormat/>
    <w:rsid w:val="006C19B0"/>
    <w:pPr>
      <w:widowControl w:val="0"/>
    </w:pPr>
    <w:rPr>
      <w:rFonts w:eastAsia="Times New Roman" w:cs="Times New Roman"/>
      <w:bCs/>
      <w:szCs w:val="28"/>
    </w:rPr>
  </w:style>
  <w:style w:type="table" w:styleId="aff0">
    <w:name w:val="Table Grid"/>
    <w:basedOn w:val="a2"/>
    <w:uiPriority w:val="59"/>
    <w:rsid w:val="004D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1"/>
    <w:uiPriority w:val="99"/>
    <w:semiHidden/>
    <w:unhideWhenUsed/>
    <w:rsid w:val="00C17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in-service+education+program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markelovaoa</dc:creator>
  <cp:keywords/>
  <dc:description/>
  <cp:lastModifiedBy>teacher</cp:lastModifiedBy>
  <cp:revision>41</cp:revision>
  <dcterms:created xsi:type="dcterms:W3CDTF">2020-01-15T08:25:00Z</dcterms:created>
  <dcterms:modified xsi:type="dcterms:W3CDTF">2020-01-29T08:22:00Z</dcterms:modified>
</cp:coreProperties>
</file>